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8DE7E7" w14:textId="77777777" w:rsidR="00A64B9F" w:rsidRDefault="00A64B9F" w:rsidP="00A64B9F">
      <w:pPr>
        <w:pStyle w:val="Style5"/>
        <w:widowControl/>
        <w:spacing w:line="240" w:lineRule="auto"/>
        <w:rPr>
          <w:rFonts w:ascii="Calibri" w:hAnsi="Calibri" w:cs="Times New Roman"/>
          <w:sz w:val="22"/>
          <w:szCs w:val="22"/>
        </w:rPr>
      </w:pPr>
    </w:p>
    <w:p w14:paraId="56068599" w14:textId="77777777" w:rsidR="00611078" w:rsidRDefault="00611078" w:rsidP="00A64B9F">
      <w:pPr>
        <w:pStyle w:val="Style5"/>
        <w:widowControl/>
        <w:spacing w:line="240" w:lineRule="auto"/>
        <w:jc w:val="right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 xml:space="preserve">ZAŁĄCZNIK NR 3 </w:t>
      </w:r>
      <w:r w:rsidRPr="002C408A">
        <w:rPr>
          <w:rFonts w:ascii="Calibri" w:hAnsi="Calibri"/>
          <w:b/>
          <w:sz w:val="24"/>
          <w:szCs w:val="24"/>
        </w:rPr>
        <w:t>do Umowy nr...................</w:t>
      </w:r>
    </w:p>
    <w:p w14:paraId="53402203" w14:textId="77777777" w:rsidR="00611078" w:rsidRDefault="00611078" w:rsidP="00611078">
      <w:pPr>
        <w:pStyle w:val="Style5"/>
        <w:widowControl/>
        <w:spacing w:line="240" w:lineRule="auto"/>
        <w:jc w:val="center"/>
        <w:rPr>
          <w:rFonts w:ascii="Calibri" w:hAnsi="Calibri"/>
          <w:b/>
          <w:sz w:val="24"/>
          <w:szCs w:val="24"/>
        </w:rPr>
      </w:pPr>
    </w:p>
    <w:p w14:paraId="5E65A85A" w14:textId="77777777" w:rsidR="00611078" w:rsidRPr="006D7397" w:rsidRDefault="00611078" w:rsidP="00611078">
      <w:pPr>
        <w:pStyle w:val="Style5"/>
        <w:widowControl/>
        <w:spacing w:line="240" w:lineRule="auto"/>
        <w:jc w:val="center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Ogólne Warunki G</w:t>
      </w:r>
      <w:r w:rsidRPr="006D7397">
        <w:rPr>
          <w:rFonts w:ascii="Calibri" w:hAnsi="Calibri"/>
          <w:b/>
          <w:sz w:val="24"/>
          <w:szCs w:val="24"/>
        </w:rPr>
        <w:t xml:space="preserve">warancji </w:t>
      </w:r>
    </w:p>
    <w:p w14:paraId="7CF867AC" w14:textId="77777777" w:rsidR="00611078" w:rsidRPr="006D7397" w:rsidRDefault="00611078" w:rsidP="00611078">
      <w:pPr>
        <w:tabs>
          <w:tab w:val="left" w:pos="709"/>
          <w:tab w:val="center" w:pos="4512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ind w:right="284"/>
        <w:jc w:val="center"/>
        <w:rPr>
          <w:rFonts w:cs="Arial"/>
          <w:b/>
          <w:sz w:val="24"/>
          <w:szCs w:val="24"/>
        </w:rPr>
      </w:pPr>
    </w:p>
    <w:p w14:paraId="60AE2FA9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Zamawiający informuje Wykonawcę o zauważonych wadach Asortymentu poprzez zgłoszenie reklamacyjne, w którym wskazuje rodzaj, oznaczenie (np. numer seryjny) wadliwego egzemplarza Asortymentu oraz opis występującej wady („</w:t>
      </w:r>
      <w:r w:rsidRPr="006D7397">
        <w:rPr>
          <w:rFonts w:ascii="Calibri" w:hAnsi="Calibri" w:cs="Arial"/>
          <w:b/>
          <w:sz w:val="24"/>
          <w:szCs w:val="24"/>
        </w:rPr>
        <w:t>Zgłoszenie</w:t>
      </w:r>
      <w:r w:rsidRPr="006D7397">
        <w:rPr>
          <w:rFonts w:ascii="Calibri" w:hAnsi="Calibri" w:cs="Arial"/>
          <w:sz w:val="24"/>
          <w:szCs w:val="24"/>
        </w:rPr>
        <w:t xml:space="preserve">”). Zgłoszenie powinno być przekazane Wykonawcy w terminie 5 dni roboczych od daty zauważenia wady przez Zamawiającego. Za wadę uznaje się wszelką niezgodność Asortymentu z Umową. </w:t>
      </w:r>
    </w:p>
    <w:p w14:paraId="1567621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W terminie do 2 dni roboczych od daty otrzymania Zgłoszenia Wykonawca potwierdza Zamawiającemu jego przyjęcie („</w:t>
      </w:r>
      <w:r w:rsidRPr="006D7397">
        <w:rPr>
          <w:rFonts w:ascii="Calibri" w:hAnsi="Calibri" w:cs="Arial"/>
          <w:b/>
          <w:sz w:val="24"/>
          <w:szCs w:val="24"/>
        </w:rPr>
        <w:t>Potwierdzenie</w:t>
      </w:r>
      <w:r w:rsidRPr="006D7397">
        <w:rPr>
          <w:rFonts w:ascii="Calibri" w:hAnsi="Calibri" w:cs="Arial"/>
          <w:sz w:val="24"/>
          <w:szCs w:val="24"/>
        </w:rPr>
        <w:t>”) oraz informuje o dalszym sposobie procedowania Zgłoszenia. Brak Potwierdzenia nie wstrzymuje terminu na rozpatrzenie Zgłoszenia.</w:t>
      </w:r>
    </w:p>
    <w:p w14:paraId="3A2B5504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Usunięcie wad przez Wykonawcę polega na wymianie wadliwego egzemplarza Asortymentu na egzemplarz pozbawiony wad. W tym celu Zamawiający przygotuje wadliwy egzemplarz do wydania Wykonawcy lub – na wniosek Wykonawcy oraz na koszt i ryzyko Wykonawcy – do wydania przewoźnikowi. Wykonawca dostarcza egzemplarze Asortymentu wolne od wad oraz odbiera egzemplarze wadliwe z ustalonego w Umowie miejsca dostawy.</w:t>
      </w:r>
    </w:p>
    <w:p w14:paraId="2B693E91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Strony mogą uzgodnić, że usunięcie wad Asortymentu będzie polegać na naprawie przez Wykonawcę na miejscu u Zamawiającego Asortymentu objętego Zgłoszeniem, w szczególności </w:t>
      </w:r>
      <w:r w:rsidR="00AE457D">
        <w:rPr>
          <w:rFonts w:ascii="Calibri" w:hAnsi="Calibri" w:cs="Arial"/>
          <w:sz w:val="24"/>
          <w:szCs w:val="24"/>
        </w:rPr>
        <w:br/>
      </w:r>
      <w:r w:rsidRPr="006D7397">
        <w:rPr>
          <w:rFonts w:ascii="Calibri" w:hAnsi="Calibri" w:cs="Arial"/>
          <w:sz w:val="24"/>
          <w:szCs w:val="24"/>
        </w:rPr>
        <w:t>w przypadku, gdy demontaż i wysyłka Asortymentu objętego Zgłoszeniem są nadmiernie utrudnione, bądź gdy przyśpieszy to realizację uprawnień gwarancyjnych Zamawiającego. Czas trwania naprawy nie może przekroczyć 10 dni roboczych.</w:t>
      </w:r>
    </w:p>
    <w:p w14:paraId="7F91F86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Jeżeli Asortyment, którego dotyczy Zgłoszenie, stanowi istotny element funkcjonującej infrastruktury Zamawiającego, Wykonawca w ramach zobowiązania gwarancyjnego - w terminie do 3 dni roboczych od daty zgłoszenia takiej potrzeby przez Zamawiającego – przekaże i zamontuje u Zamawiającego do wykorzystywania przez czas niezbędny dla rozpoznania i załatwienia Zgłoszenia inny egzemplarz Asortymentu lub równorzędny element zamienny o właściwościach Asortymentu. Demontaż i odbiór zamiennika obciąża Wykonawcę. </w:t>
      </w:r>
      <w:r w:rsidRPr="00611518">
        <w:rPr>
          <w:rFonts w:ascii="Calibri" w:hAnsi="Calibri" w:cs="Arial"/>
          <w:sz w:val="24"/>
          <w:szCs w:val="24"/>
        </w:rPr>
        <w:t xml:space="preserve">Prace te wykonywane są zgodnie z zasadami przyjętymi u Zamawiającego, w szczególności w zgodzie z zasadami bezpieczeństwa i higieny pracy oraz innymi wiążącymi Zamawiającego wymogami przepisów prawa lub </w:t>
      </w:r>
      <w:proofErr w:type="spellStart"/>
      <w:r w:rsidRPr="00611518">
        <w:rPr>
          <w:rFonts w:ascii="Calibri" w:hAnsi="Calibri" w:cs="Arial"/>
          <w:sz w:val="24"/>
          <w:szCs w:val="24"/>
        </w:rPr>
        <w:t>IRiESD</w:t>
      </w:r>
      <w:proofErr w:type="spellEnd"/>
      <w:r w:rsidRPr="00611518">
        <w:rPr>
          <w:rFonts w:ascii="Calibri" w:hAnsi="Calibri" w:cs="Arial"/>
          <w:sz w:val="24"/>
          <w:szCs w:val="24"/>
        </w:rPr>
        <w:t>.</w:t>
      </w:r>
      <w:r>
        <w:rPr>
          <w:rFonts w:ascii="Calibri" w:hAnsi="Calibri" w:cs="Arial"/>
          <w:sz w:val="24"/>
          <w:szCs w:val="24"/>
        </w:rPr>
        <w:t xml:space="preserve"> </w:t>
      </w:r>
      <w:r w:rsidRPr="006D7397">
        <w:rPr>
          <w:rFonts w:ascii="Calibri" w:hAnsi="Calibri" w:cs="Arial"/>
          <w:sz w:val="24"/>
          <w:szCs w:val="24"/>
        </w:rPr>
        <w:t>Zamawiający nie odpowiada za normalne zużycie eksploatacyjne zamiennika.</w:t>
      </w:r>
    </w:p>
    <w:p w14:paraId="1DF42678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Wykonawca jest obowiązany rozpatrzyć Zgłoszenie, a w razie jego uwzględnienia - także wykonać w tym zakresie wszystkie obowiązki wynikające z gwarancji, w terminie do 10 dni roboczych od daty Zgłoszenia. </w:t>
      </w:r>
    </w:p>
    <w:p w14:paraId="3A749E57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Brak ustosunkowania się przez Wykonawcę do Zgłoszenia w terminie określonym w ust. 6, jest równoznaczne z dorozumianym uwzględnieniem Zgłoszenia i skutkuje opóźnieniem Wykonawcy w realizacji obowiązków gwarancyjnych. </w:t>
      </w:r>
    </w:p>
    <w:p w14:paraId="26EB33C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 przypadku niedopełnienia przez Wykonawcę obowiązku wynikającego z gwarancji </w:t>
      </w:r>
      <w:r w:rsidRPr="006D7397">
        <w:rPr>
          <w:rFonts w:ascii="Calibri" w:hAnsi="Calibri" w:cs="Arial"/>
          <w:sz w:val="24"/>
          <w:szCs w:val="24"/>
        </w:rPr>
        <w:br/>
        <w:t>w terminach określonych w Umowie, Zamawiający – niezależnie od innych uprawień wynikających z Umowy - ma prawo samodzielnie dokonać na rynku zakupu egzemplarzy Asortymentu tożsamych z tymi, których dotyczy Zgłoszenie - na koszt i ryzyko Wykonawcy.</w:t>
      </w:r>
    </w:p>
    <w:p w14:paraId="282EB176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Do procedury odbioru egzemplarzy Asortymentu dostarczanych w ramach gwarancji stosuje się odpowiednio postanowienia Umowy w przedmiocie odbioru dostaw.</w:t>
      </w:r>
    </w:p>
    <w:p w14:paraId="225AD6F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W przypadku wymiany lub naprawy Asortymentu okres gwarancji i rękojmi biegnie na nowo od dnia potwierdzenia przez Zamawiającego dokonania naprawy lub odbioru egzemplarza Asortymentu wolnego od wad.</w:t>
      </w:r>
    </w:p>
    <w:p w14:paraId="11F6303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Wszelkie koszty realizacji obowiązków gwarancyjnych objęte są generalnym umownym wynagrodzeniem Wykonawcy, w tym w szczególności obejmuje to koszty demontażu, wymiany, zapewnienia zamiennika, naprawy i transportu Asortymentu. </w:t>
      </w:r>
    </w:p>
    <w:p w14:paraId="2CA50121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lastRenderedPageBreak/>
        <w:t xml:space="preserve">Powyższe uprawnienia z tytułu gwarancji w zakresie egzemplarzy Asortymentu już odebranych przysługują Zamawiającemu niezależnie od ustalonego w Umowie terminu płatności wynagrodzenia za dostawę  tych konkretnych egzemplarzy. </w:t>
      </w:r>
    </w:p>
    <w:p w14:paraId="51292395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Upływ okresu obowiązywania gwarancji nie ma wpływu na procedowanie Zgłoszeń przekazanych Wykonawcy przed upływem okresu gwarancji. </w:t>
      </w:r>
    </w:p>
    <w:p w14:paraId="3246E7BE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Wszelkie uzasadnione koszty i wydatki Zamawiającego, które poniósł on w związku z realizacją uprawnień gwarancyjnych obciążają Wykonawcę. Należności te mogą zostać potrącone </w:t>
      </w:r>
      <w:r w:rsidR="00AE457D">
        <w:rPr>
          <w:rFonts w:ascii="Calibri" w:hAnsi="Calibri" w:cs="Arial"/>
          <w:sz w:val="24"/>
          <w:szCs w:val="24"/>
        </w:rPr>
        <w:br/>
      </w:r>
      <w:r w:rsidRPr="006D7397">
        <w:rPr>
          <w:rFonts w:ascii="Calibri" w:hAnsi="Calibri" w:cs="Arial"/>
          <w:sz w:val="24"/>
          <w:szCs w:val="24"/>
        </w:rPr>
        <w:t xml:space="preserve">z wynagrodzenia Wykonawcy wynikającego z Umowy. </w:t>
      </w:r>
    </w:p>
    <w:p w14:paraId="65352AF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Do realizacji uprawnień Zamawiającego z tytułu rękojmi stosuje się odpowiednio postanowienia niniejszego załącznika. </w:t>
      </w:r>
    </w:p>
    <w:p w14:paraId="43BEB98C" w14:textId="77777777" w:rsidR="00611078" w:rsidRDefault="00611078"/>
    <w:p w14:paraId="06E10BF3" w14:textId="77777777" w:rsidR="00AE457D" w:rsidRDefault="00AE457D">
      <w:pPr>
        <w:spacing w:after="160" w:line="259" w:lineRule="auto"/>
      </w:pPr>
      <w:r>
        <w:br w:type="page"/>
      </w:r>
    </w:p>
    <w:p w14:paraId="029425D3" w14:textId="4D780351" w:rsidR="00611078" w:rsidRDefault="00EF3DCA" w:rsidP="00EF3DCA">
      <w:pPr>
        <w:ind w:firstLine="737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102416E4" wp14:editId="0BC123DA">
            <wp:simplePos x="0" y="0"/>
            <wp:positionH relativeFrom="page">
              <wp:posOffset>629920</wp:posOffset>
            </wp:positionH>
            <wp:positionV relativeFrom="page">
              <wp:posOffset>540385</wp:posOffset>
            </wp:positionV>
            <wp:extent cx="907415" cy="704215"/>
            <wp:effectExtent l="0" t="0" r="6985" b="635"/>
            <wp:wrapNone/>
            <wp:docPr id="14830130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BBA24" w14:textId="77777777" w:rsidR="00611078" w:rsidRPr="006D7397" w:rsidRDefault="00611078" w:rsidP="00611078">
      <w:pPr>
        <w:jc w:val="right"/>
        <w:rPr>
          <w:rFonts w:cs="Arial"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ZAŁĄCZNIK NR 4 do Umowy nr...................</w:t>
      </w:r>
    </w:p>
    <w:p w14:paraId="0DA0AA2F" w14:textId="77777777" w:rsidR="00611078" w:rsidRPr="006D7397" w:rsidRDefault="00611078" w:rsidP="00611078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67AD92E5" w14:textId="77777777" w:rsidR="00611078" w:rsidRPr="006D7397" w:rsidRDefault="00611078" w:rsidP="00611078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08E9573D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Wzór formularza zamówienia realizacyjnego</w:t>
      </w:r>
    </w:p>
    <w:p w14:paraId="7AC47A80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Formularz z systemu SAP</w:t>
      </w:r>
    </w:p>
    <w:p w14:paraId="5E9C7B4E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</w:p>
    <w:p w14:paraId="34335473" w14:textId="77777777" w:rsidR="00611078" w:rsidRPr="006D7397" w:rsidRDefault="00611078" w:rsidP="00611078">
      <w:pPr>
        <w:rPr>
          <w:rFonts w:cs="Arial"/>
          <w:b/>
          <w:i/>
          <w:iCs/>
          <w:sz w:val="24"/>
          <w:szCs w:val="24"/>
        </w:rPr>
      </w:pPr>
      <w:r>
        <w:rPr>
          <w:rFonts w:cs="Arial"/>
          <w:b/>
          <w:i/>
          <w:iCs/>
          <w:noProof/>
          <w:sz w:val="24"/>
          <w:szCs w:val="24"/>
        </w:rPr>
        <w:drawing>
          <wp:inline distT="0" distB="0" distL="0" distR="0" wp14:anchorId="0BD88A5D" wp14:editId="0D40CC28">
            <wp:extent cx="6208568" cy="7320396"/>
            <wp:effectExtent l="0" t="0" r="190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32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9CF6D" w14:textId="4CAF6715" w:rsidR="00325775" w:rsidRPr="00CE7B88" w:rsidRDefault="00325775" w:rsidP="005E4375">
      <w:pPr>
        <w:spacing w:after="160" w:line="259" w:lineRule="auto"/>
        <w:rPr>
          <w:b/>
          <w:color w:val="000000"/>
          <w:sz w:val="24"/>
          <w:szCs w:val="24"/>
        </w:rPr>
      </w:pPr>
    </w:p>
    <w:sectPr w:rsidR="00325775" w:rsidRPr="00CE7B88" w:rsidSect="00356AFC">
      <w:headerReference w:type="first" r:id="rId13"/>
      <w:pgSz w:w="11906" w:h="16838"/>
      <w:pgMar w:top="851" w:right="991" w:bottom="567" w:left="992" w:header="709" w:footer="2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79D36D" w14:textId="77777777" w:rsidR="001958C2" w:rsidRDefault="001958C2" w:rsidP="00611078">
      <w:pPr>
        <w:spacing w:after="0" w:line="240" w:lineRule="auto"/>
      </w:pPr>
      <w:r>
        <w:separator/>
      </w:r>
    </w:p>
  </w:endnote>
  <w:endnote w:type="continuationSeparator" w:id="0">
    <w:p w14:paraId="4347ED92" w14:textId="77777777" w:rsidR="001958C2" w:rsidRDefault="001958C2" w:rsidP="00611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E4E11E" w14:textId="77777777" w:rsidR="001958C2" w:rsidRDefault="001958C2" w:rsidP="00611078">
      <w:pPr>
        <w:spacing w:after="0" w:line="240" w:lineRule="auto"/>
      </w:pPr>
      <w:r>
        <w:separator/>
      </w:r>
    </w:p>
  </w:footnote>
  <w:footnote w:type="continuationSeparator" w:id="0">
    <w:p w14:paraId="1C334091" w14:textId="77777777" w:rsidR="001958C2" w:rsidRDefault="001958C2" w:rsidP="00611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58A88" w14:textId="03A27250" w:rsidR="00712C15" w:rsidRDefault="00EF3DCA" w:rsidP="00EF3DCA">
    <w:pPr>
      <w:pStyle w:val="Nagwek"/>
      <w:tabs>
        <w:tab w:val="left" w:pos="585"/>
      </w:tabs>
    </w:pPr>
    <w:r>
      <w:tab/>
    </w:r>
    <w:r>
      <w:tab/>
    </w:r>
    <w:r>
      <w:tab/>
    </w:r>
  </w:p>
  <w:p w14:paraId="6673D3D0" w14:textId="160A1891" w:rsidR="000C6F80" w:rsidRDefault="000C6F80" w:rsidP="00712C15">
    <w:pPr>
      <w:pStyle w:val="Nagwek"/>
      <w:jc w:val="righ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AEE689C" wp14:editId="06F8E8DD">
          <wp:simplePos x="0" y="0"/>
          <wp:positionH relativeFrom="page">
            <wp:posOffset>330835</wp:posOffset>
          </wp:positionH>
          <wp:positionV relativeFrom="page">
            <wp:posOffset>85725</wp:posOffset>
          </wp:positionV>
          <wp:extent cx="907415" cy="704215"/>
          <wp:effectExtent l="0" t="0" r="6985" b="635"/>
          <wp:wrapNone/>
          <wp:docPr id="5171643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04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F5D97"/>
    <w:multiLevelType w:val="hybridMultilevel"/>
    <w:tmpl w:val="32E6F2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D87D50"/>
    <w:multiLevelType w:val="hybridMultilevel"/>
    <w:tmpl w:val="B6E02780"/>
    <w:lvl w:ilvl="0" w:tplc="6C66EBB8">
      <w:start w:val="1"/>
      <w:numFmt w:val="lowerLetter"/>
      <w:lvlText w:val="%1)"/>
      <w:lvlJc w:val="left"/>
      <w:pPr>
        <w:ind w:left="730" w:hanging="37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5666F"/>
    <w:multiLevelType w:val="multilevel"/>
    <w:tmpl w:val="B1C2E4EA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2357"/>
        </w:tabs>
        <w:ind w:left="2069" w:hanging="432"/>
      </w:pPr>
      <w:rPr>
        <w:rFonts w:ascii="Calibri" w:eastAsia="Times New Roman" w:hAnsi="Calibri" w:cs="Arial"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717"/>
        </w:tabs>
        <w:ind w:left="250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37"/>
        </w:tabs>
        <w:ind w:left="300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157"/>
        </w:tabs>
        <w:ind w:left="350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517"/>
        </w:tabs>
        <w:ind w:left="401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37"/>
        </w:tabs>
        <w:ind w:left="451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957"/>
        </w:tabs>
        <w:ind w:left="502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17"/>
        </w:tabs>
        <w:ind w:left="5597" w:hanging="1440"/>
      </w:pPr>
      <w:rPr>
        <w:rFonts w:hint="default"/>
      </w:rPr>
    </w:lvl>
  </w:abstractNum>
  <w:abstractNum w:abstractNumId="3" w15:restartNumberingAfterBreak="0">
    <w:nsid w:val="0C832449"/>
    <w:multiLevelType w:val="singleLevel"/>
    <w:tmpl w:val="1BFAAC94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Arial" w:hint="default"/>
        <w:color w:val="auto"/>
      </w:rPr>
    </w:lvl>
  </w:abstractNum>
  <w:abstractNum w:abstractNumId="4" w15:restartNumberingAfterBreak="0">
    <w:nsid w:val="0DA94190"/>
    <w:multiLevelType w:val="hybridMultilevel"/>
    <w:tmpl w:val="CF023D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AA0DD4"/>
    <w:multiLevelType w:val="hybridMultilevel"/>
    <w:tmpl w:val="B72479AA"/>
    <w:lvl w:ilvl="0" w:tplc="0415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253212"/>
    <w:multiLevelType w:val="multilevel"/>
    <w:tmpl w:val="D4FA315A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0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7" w15:restartNumberingAfterBreak="0">
    <w:nsid w:val="1A125FB9"/>
    <w:multiLevelType w:val="multilevel"/>
    <w:tmpl w:val="69C6550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8" w15:restartNumberingAfterBreak="0">
    <w:nsid w:val="1B222FEB"/>
    <w:multiLevelType w:val="hybridMultilevel"/>
    <w:tmpl w:val="191EE2D4"/>
    <w:lvl w:ilvl="0" w:tplc="A4BC6CD8">
      <w:start w:val="1"/>
      <w:numFmt w:val="lowerLetter"/>
      <w:lvlText w:val="%1)"/>
      <w:lvlJc w:val="left"/>
      <w:pPr>
        <w:ind w:left="1004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1B8907B5"/>
    <w:multiLevelType w:val="hybridMultilevel"/>
    <w:tmpl w:val="C81454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EE3BD1"/>
    <w:multiLevelType w:val="hybridMultilevel"/>
    <w:tmpl w:val="C516580E"/>
    <w:lvl w:ilvl="0" w:tplc="9130419C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DD51BFF"/>
    <w:multiLevelType w:val="multilevel"/>
    <w:tmpl w:val="97CE4776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2" w15:restartNumberingAfterBreak="0">
    <w:nsid w:val="22735B1D"/>
    <w:multiLevelType w:val="multilevel"/>
    <w:tmpl w:val="D2243D2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3" w15:restartNumberingAfterBreak="0">
    <w:nsid w:val="28532432"/>
    <w:multiLevelType w:val="multilevel"/>
    <w:tmpl w:val="2A124C2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2149"/>
        </w:tabs>
        <w:ind w:left="2149" w:hanging="360"/>
      </w:pPr>
      <w:rPr>
        <w:rFonts w:hint="default"/>
        <w:b w:val="0"/>
        <w:i w:val="0"/>
        <w:sz w:val="24"/>
        <w:szCs w:val="24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4" w15:restartNumberingAfterBreak="0">
    <w:nsid w:val="2F8367B0"/>
    <w:multiLevelType w:val="hybridMultilevel"/>
    <w:tmpl w:val="5E1819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2741C4"/>
    <w:multiLevelType w:val="hybridMultilevel"/>
    <w:tmpl w:val="70D4E2F6"/>
    <w:lvl w:ilvl="0" w:tplc="B2AE6FB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480C8392">
      <w:start w:val="1"/>
      <w:numFmt w:val="lowerLetter"/>
      <w:lvlText w:val="%3)"/>
      <w:lvlJc w:val="right"/>
      <w:pPr>
        <w:ind w:left="2160" w:hanging="180"/>
      </w:pPr>
      <w:rPr>
        <w:rFonts w:ascii="Arial" w:eastAsia="Calibri" w:hAnsi="Arial" w:cs="Arial"/>
        <w:sz w:val="18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995DE8"/>
    <w:multiLevelType w:val="multilevel"/>
    <w:tmpl w:val="6F56AD5A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7" w15:restartNumberingAfterBreak="0">
    <w:nsid w:val="47107B07"/>
    <w:multiLevelType w:val="multilevel"/>
    <w:tmpl w:val="0BB457F8"/>
    <w:lvl w:ilvl="0">
      <w:start w:val="1"/>
      <w:numFmt w:val="decimal"/>
      <w:pStyle w:val="Nagwek11"/>
      <w:lvlText w:val="Artykuł %1."/>
      <w:lvlJc w:val="left"/>
      <w:pPr>
        <w:ind w:left="3573" w:hanging="1588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pStyle w:val="Nagwek21"/>
      <w:lvlText w:val="%1.%2."/>
      <w:lvlJc w:val="left"/>
      <w:pPr>
        <w:tabs>
          <w:tab w:val="num" w:pos="567"/>
        </w:tabs>
        <w:ind w:left="567" w:hanging="567"/>
      </w:pPr>
      <w:rPr>
        <w:rFonts w:ascii="Calibri" w:hAnsi="Calibri" w:cs="Calibri" w:hint="default"/>
        <w:b w:val="0"/>
        <w:i w:val="0"/>
        <w:caps w:val="0"/>
        <w:strike w:val="0"/>
        <w:dstrike w:val="0"/>
        <w:vanish w:val="0"/>
        <w:color w:val="000000"/>
        <w:sz w:val="22"/>
        <w:szCs w:val="22"/>
        <w:u w:val="none"/>
        <w:effect w:val="none"/>
        <w:vertAlign w:val="baseline"/>
      </w:rPr>
    </w:lvl>
    <w:lvl w:ilvl="2">
      <w:start w:val="1"/>
      <w:numFmt w:val="decimal"/>
      <w:pStyle w:val="Nagwek31"/>
      <w:lvlText w:val="%1.%2.%3."/>
      <w:lvlJc w:val="left"/>
      <w:pPr>
        <w:tabs>
          <w:tab w:val="num" w:pos="1701"/>
        </w:tabs>
        <w:ind w:left="1021" w:hanging="624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0"/>
        <w:szCs w:val="22"/>
        <w:u w:val="none"/>
        <w:effect w:val="none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723"/>
        </w:tabs>
        <w:ind w:left="1723" w:hanging="720"/>
      </w:pPr>
      <w:rPr>
        <w:rFonts w:ascii="Calibri" w:hAnsi="Calibr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lowerRoman"/>
      <w:pStyle w:val="Nagwek51"/>
      <w:lvlText w:val="(%5)"/>
      <w:lvlJc w:val="left"/>
      <w:pPr>
        <w:tabs>
          <w:tab w:val="num" w:pos="2443"/>
        </w:tabs>
        <w:ind w:left="2426" w:hanging="703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5">
      <w:start w:val="1"/>
      <w:numFmt w:val="none"/>
      <w:lvlRestart w:val="0"/>
      <w:pStyle w:val="Nagwek61"/>
      <w:lvlText w:val="-"/>
      <w:lvlJc w:val="left"/>
      <w:pPr>
        <w:tabs>
          <w:tab w:val="num" w:pos="2155"/>
        </w:tabs>
        <w:ind w:left="2155" w:hanging="432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6">
      <w:start w:val="1"/>
      <w:numFmt w:val="decimal"/>
      <w:pStyle w:val="Nagwek71"/>
      <w:lvlText w:val="%7)"/>
      <w:lvlJc w:val="left"/>
      <w:pPr>
        <w:tabs>
          <w:tab w:val="num" w:pos="2443"/>
        </w:tabs>
        <w:ind w:left="2443" w:hanging="72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7">
      <w:start w:val="1"/>
      <w:numFmt w:val="none"/>
      <w:lvlText w:val=""/>
      <w:lvlJc w:val="left"/>
      <w:pPr>
        <w:tabs>
          <w:tab w:val="num" w:pos="1003"/>
        </w:tabs>
        <w:ind w:left="283" w:firstLine="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u w:val="none"/>
        <w:effect w:val="none"/>
        <w:vertAlign w:val="baseline"/>
      </w:rPr>
    </w:lvl>
    <w:lvl w:ilvl="8">
      <w:start w:val="1"/>
      <w:numFmt w:val="none"/>
      <w:lvlText w:val=""/>
      <w:lvlJc w:val="left"/>
      <w:pPr>
        <w:tabs>
          <w:tab w:val="num" w:pos="1003"/>
        </w:tabs>
        <w:ind w:left="283" w:firstLine="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u w:val="none"/>
        <w:effect w:val="none"/>
        <w:vertAlign w:val="baseline"/>
      </w:rPr>
    </w:lvl>
  </w:abstractNum>
  <w:abstractNum w:abstractNumId="18" w15:restartNumberingAfterBreak="0">
    <w:nsid w:val="47A96B84"/>
    <w:multiLevelType w:val="multilevel"/>
    <w:tmpl w:val="195EAE0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b w:val="0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9" w15:restartNumberingAfterBreak="0">
    <w:nsid w:val="4C0D4EEF"/>
    <w:multiLevelType w:val="hybridMultilevel"/>
    <w:tmpl w:val="F6BC0A80"/>
    <w:lvl w:ilvl="0" w:tplc="3DB6F65C">
      <w:start w:val="1"/>
      <w:numFmt w:val="lowerLetter"/>
      <w:lvlText w:val="%1)"/>
      <w:lvlJc w:val="left"/>
      <w:pPr>
        <w:ind w:left="1004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4D6266BB"/>
    <w:multiLevelType w:val="hybridMultilevel"/>
    <w:tmpl w:val="BCA20C3C"/>
    <w:lvl w:ilvl="0" w:tplc="00AE736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02443C4"/>
    <w:multiLevelType w:val="multilevel"/>
    <w:tmpl w:val="461271E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b w:val="0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22" w15:restartNumberingAfterBreak="0">
    <w:nsid w:val="517E2011"/>
    <w:multiLevelType w:val="multilevel"/>
    <w:tmpl w:val="0EDA00D0"/>
    <w:lvl w:ilvl="0">
      <w:start w:val="1"/>
      <w:numFmt w:val="decimal"/>
      <w:pStyle w:val="Paragraf"/>
      <w:suff w:val="nothing"/>
      <w:lvlText w:val="§ %1."/>
      <w:lvlJc w:val="left"/>
      <w:pPr>
        <w:ind w:left="0" w:firstLine="0"/>
      </w:pPr>
      <w:rPr>
        <w:rFonts w:hint="default"/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524565C8"/>
    <w:multiLevelType w:val="hybridMultilevel"/>
    <w:tmpl w:val="F0C8AF2A"/>
    <w:lvl w:ilvl="0" w:tplc="93D269A8">
      <w:start w:val="1"/>
      <w:numFmt w:val="bullet"/>
      <w:lvlText w:val="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24" w15:restartNumberingAfterBreak="0">
    <w:nsid w:val="535F2C1D"/>
    <w:multiLevelType w:val="multilevel"/>
    <w:tmpl w:val="00A2BD1A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5" w15:restartNumberingAfterBreak="0">
    <w:nsid w:val="5AE83FF4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 w15:restartNumberingAfterBreak="0">
    <w:nsid w:val="5E250EC9"/>
    <w:multiLevelType w:val="hybridMultilevel"/>
    <w:tmpl w:val="39888C40"/>
    <w:lvl w:ilvl="0" w:tplc="F00E03A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62360707"/>
    <w:multiLevelType w:val="multilevel"/>
    <w:tmpl w:val="47001BAA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8" w15:restartNumberingAfterBreak="0">
    <w:nsid w:val="64C35778"/>
    <w:multiLevelType w:val="hybridMultilevel"/>
    <w:tmpl w:val="5E1819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9410F7"/>
    <w:multiLevelType w:val="multilevel"/>
    <w:tmpl w:val="55A8A9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160" w:hanging="360"/>
      </w:pPr>
    </w:lvl>
    <w:lvl w:ilvl="3">
      <w:start w:val="1"/>
      <w:numFmt w:val="lowerRoman"/>
      <w:lvlText w:val="(%4)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0" w15:restartNumberingAfterBreak="0">
    <w:nsid w:val="682E0508"/>
    <w:multiLevelType w:val="hybridMultilevel"/>
    <w:tmpl w:val="2F542E1A"/>
    <w:lvl w:ilvl="0" w:tplc="00AE736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900775A"/>
    <w:multiLevelType w:val="hybridMultilevel"/>
    <w:tmpl w:val="FC06F508"/>
    <w:lvl w:ilvl="0" w:tplc="0415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2" w15:restartNumberingAfterBreak="0">
    <w:nsid w:val="69B214AD"/>
    <w:multiLevelType w:val="hybridMultilevel"/>
    <w:tmpl w:val="F5B48468"/>
    <w:lvl w:ilvl="0" w:tplc="E526A978">
      <w:start w:val="1"/>
      <w:numFmt w:val="decimal"/>
      <w:lvlText w:val="%1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83E4034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Calibri" w:eastAsia="Times New Roman" w:hAnsi="Calibri" w:cs="Arial" w:hint="default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1B9128E"/>
    <w:multiLevelType w:val="hybridMultilevel"/>
    <w:tmpl w:val="B122FCE0"/>
    <w:lvl w:ilvl="0" w:tplc="E572D614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702985"/>
    <w:multiLevelType w:val="hybridMultilevel"/>
    <w:tmpl w:val="509E4C2A"/>
    <w:lvl w:ilvl="0" w:tplc="6AAE08E2">
      <w:start w:val="1"/>
      <w:numFmt w:val="decimal"/>
      <w:pStyle w:val="Styldoumowy1"/>
      <w:suff w:val="nothing"/>
      <w:lvlText w:val="§ %1"/>
      <w:lvlJc w:val="left"/>
      <w:pPr>
        <w:ind w:left="0" w:firstLine="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365F91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A936F6"/>
    <w:multiLevelType w:val="multilevel"/>
    <w:tmpl w:val="6E7AD6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6" w15:restartNumberingAfterBreak="0">
    <w:nsid w:val="76450D35"/>
    <w:multiLevelType w:val="multilevel"/>
    <w:tmpl w:val="55A8A9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160" w:hanging="360"/>
      </w:pPr>
    </w:lvl>
    <w:lvl w:ilvl="3">
      <w:start w:val="1"/>
      <w:numFmt w:val="lowerRoman"/>
      <w:lvlText w:val="(%4)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375087867">
    <w:abstractNumId w:val="12"/>
  </w:num>
  <w:num w:numId="2" w16cid:durableId="1903523119">
    <w:abstractNumId w:val="4"/>
  </w:num>
  <w:num w:numId="3" w16cid:durableId="1520511179">
    <w:abstractNumId w:val="16"/>
  </w:num>
  <w:num w:numId="4" w16cid:durableId="1709068075">
    <w:abstractNumId w:val="20"/>
  </w:num>
  <w:num w:numId="5" w16cid:durableId="1972401271">
    <w:abstractNumId w:val="30"/>
  </w:num>
  <w:num w:numId="6" w16cid:durableId="2136869817">
    <w:abstractNumId w:val="18"/>
  </w:num>
  <w:num w:numId="7" w16cid:durableId="417403772">
    <w:abstractNumId w:val="10"/>
  </w:num>
  <w:num w:numId="8" w16cid:durableId="1784030507">
    <w:abstractNumId w:val="25"/>
  </w:num>
  <w:num w:numId="9" w16cid:durableId="1377779330">
    <w:abstractNumId w:val="21"/>
  </w:num>
  <w:num w:numId="10" w16cid:durableId="1575436497">
    <w:abstractNumId w:val="27"/>
  </w:num>
  <w:num w:numId="11" w16cid:durableId="2013994598">
    <w:abstractNumId w:val="2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22441923">
    <w:abstractNumId w:val="15"/>
  </w:num>
  <w:num w:numId="13" w16cid:durableId="1532036457">
    <w:abstractNumId w:val="6"/>
  </w:num>
  <w:num w:numId="14" w16cid:durableId="1146094725">
    <w:abstractNumId w:val="11"/>
  </w:num>
  <w:num w:numId="15" w16cid:durableId="170460267">
    <w:abstractNumId w:val="14"/>
  </w:num>
  <w:num w:numId="16" w16cid:durableId="1186942940">
    <w:abstractNumId w:val="2"/>
  </w:num>
  <w:num w:numId="17" w16cid:durableId="872771665">
    <w:abstractNumId w:val="24"/>
  </w:num>
  <w:num w:numId="18" w16cid:durableId="1822307007">
    <w:abstractNumId w:val="32"/>
  </w:num>
  <w:num w:numId="19" w16cid:durableId="112749187">
    <w:abstractNumId w:val="3"/>
  </w:num>
  <w:num w:numId="20" w16cid:durableId="1405569216">
    <w:abstractNumId w:val="28"/>
  </w:num>
  <w:num w:numId="21" w16cid:durableId="36452047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40932330">
    <w:abstractNumId w:val="35"/>
  </w:num>
  <w:num w:numId="23" w16cid:durableId="758020754">
    <w:abstractNumId w:val="7"/>
  </w:num>
  <w:num w:numId="24" w16cid:durableId="1016930598">
    <w:abstractNumId w:val="13"/>
  </w:num>
  <w:num w:numId="25" w16cid:durableId="1456288660">
    <w:abstractNumId w:val="8"/>
  </w:num>
  <w:num w:numId="26" w16cid:durableId="2137210928">
    <w:abstractNumId w:val="19"/>
  </w:num>
  <w:num w:numId="27" w16cid:durableId="31686414">
    <w:abstractNumId w:val="23"/>
  </w:num>
  <w:num w:numId="28" w16cid:durableId="346367531">
    <w:abstractNumId w:val="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414328496">
    <w:abstractNumId w:val="9"/>
  </w:num>
  <w:num w:numId="30" w16cid:durableId="1956592060">
    <w:abstractNumId w:val="0"/>
  </w:num>
  <w:num w:numId="31" w16cid:durableId="397705185">
    <w:abstractNumId w:val="31"/>
  </w:num>
  <w:num w:numId="32" w16cid:durableId="1848131074">
    <w:abstractNumId w:val="34"/>
  </w:num>
  <w:num w:numId="33" w16cid:durableId="50275081">
    <w:abstractNumId w:val="22"/>
  </w:num>
  <w:num w:numId="34" w16cid:durableId="796484736">
    <w:abstractNumId w:val="36"/>
  </w:num>
  <w:num w:numId="35" w16cid:durableId="190541246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540677835">
    <w:abstractNumId w:val="17"/>
  </w:num>
  <w:num w:numId="37" w16cid:durableId="198397592">
    <w:abstractNumId w:val="5"/>
  </w:num>
  <w:num w:numId="38" w16cid:durableId="802192311">
    <w:abstractNumId w:val="26"/>
  </w:num>
  <w:num w:numId="39" w16cid:durableId="1384862995">
    <w:abstractNumId w:val="33"/>
  </w:num>
  <w:num w:numId="40" w16cid:durableId="859010882">
    <w:abstractNumId w:val="1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37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6B92"/>
    <w:rsid w:val="0000123A"/>
    <w:rsid w:val="00001685"/>
    <w:rsid w:val="000045C4"/>
    <w:rsid w:val="00004F91"/>
    <w:rsid w:val="000050D1"/>
    <w:rsid w:val="00024A58"/>
    <w:rsid w:val="00030EB6"/>
    <w:rsid w:val="000434F3"/>
    <w:rsid w:val="00070CBC"/>
    <w:rsid w:val="0007709F"/>
    <w:rsid w:val="000C0ABB"/>
    <w:rsid w:val="000C0F17"/>
    <w:rsid w:val="000C6F80"/>
    <w:rsid w:val="000E1E3B"/>
    <w:rsid w:val="001050A0"/>
    <w:rsid w:val="00112CB6"/>
    <w:rsid w:val="001958C2"/>
    <w:rsid w:val="00195D66"/>
    <w:rsid w:val="001B09C9"/>
    <w:rsid w:val="001C772A"/>
    <w:rsid w:val="001D3454"/>
    <w:rsid w:val="0022172E"/>
    <w:rsid w:val="00231DDE"/>
    <w:rsid w:val="0023206F"/>
    <w:rsid w:val="00257836"/>
    <w:rsid w:val="00257B26"/>
    <w:rsid w:val="002876DA"/>
    <w:rsid w:val="0029749A"/>
    <w:rsid w:val="00297C96"/>
    <w:rsid w:val="002C3F9F"/>
    <w:rsid w:val="00316B92"/>
    <w:rsid w:val="00325775"/>
    <w:rsid w:val="00335C27"/>
    <w:rsid w:val="0034684C"/>
    <w:rsid w:val="0034687E"/>
    <w:rsid w:val="00347B19"/>
    <w:rsid w:val="00353B62"/>
    <w:rsid w:val="00356741"/>
    <w:rsid w:val="00356AFC"/>
    <w:rsid w:val="003A44BF"/>
    <w:rsid w:val="004130C0"/>
    <w:rsid w:val="00416764"/>
    <w:rsid w:val="004258E5"/>
    <w:rsid w:val="00454A7E"/>
    <w:rsid w:val="004579B4"/>
    <w:rsid w:val="00462A81"/>
    <w:rsid w:val="00462EA3"/>
    <w:rsid w:val="004822B4"/>
    <w:rsid w:val="00491F3E"/>
    <w:rsid w:val="0049253A"/>
    <w:rsid w:val="004A17B6"/>
    <w:rsid w:val="004B7A4A"/>
    <w:rsid w:val="004C2A61"/>
    <w:rsid w:val="004F75C2"/>
    <w:rsid w:val="00506EDA"/>
    <w:rsid w:val="00510FCA"/>
    <w:rsid w:val="005268D7"/>
    <w:rsid w:val="005965C8"/>
    <w:rsid w:val="005E4375"/>
    <w:rsid w:val="005F2B43"/>
    <w:rsid w:val="0060565D"/>
    <w:rsid w:val="00611078"/>
    <w:rsid w:val="00625CA0"/>
    <w:rsid w:val="00643DE4"/>
    <w:rsid w:val="00650A2D"/>
    <w:rsid w:val="00651630"/>
    <w:rsid w:val="006726C5"/>
    <w:rsid w:val="006A6950"/>
    <w:rsid w:val="006B4E97"/>
    <w:rsid w:val="006D07B9"/>
    <w:rsid w:val="006F017D"/>
    <w:rsid w:val="006F2BB1"/>
    <w:rsid w:val="00712C15"/>
    <w:rsid w:val="00724487"/>
    <w:rsid w:val="00744D6B"/>
    <w:rsid w:val="007663E7"/>
    <w:rsid w:val="007A59C3"/>
    <w:rsid w:val="007A71EA"/>
    <w:rsid w:val="007B51B1"/>
    <w:rsid w:val="007C3719"/>
    <w:rsid w:val="007C6344"/>
    <w:rsid w:val="007E6708"/>
    <w:rsid w:val="0080274A"/>
    <w:rsid w:val="00816EDD"/>
    <w:rsid w:val="008200E4"/>
    <w:rsid w:val="00831BB2"/>
    <w:rsid w:val="00845C99"/>
    <w:rsid w:val="00874454"/>
    <w:rsid w:val="00891D29"/>
    <w:rsid w:val="008A75C6"/>
    <w:rsid w:val="008D0701"/>
    <w:rsid w:val="008D1BE7"/>
    <w:rsid w:val="008E2EC8"/>
    <w:rsid w:val="00901AA7"/>
    <w:rsid w:val="00901E61"/>
    <w:rsid w:val="00905627"/>
    <w:rsid w:val="009251F9"/>
    <w:rsid w:val="00933BF2"/>
    <w:rsid w:val="009563CA"/>
    <w:rsid w:val="00965223"/>
    <w:rsid w:val="00970888"/>
    <w:rsid w:val="009A5EFF"/>
    <w:rsid w:val="009B563F"/>
    <w:rsid w:val="009C0F78"/>
    <w:rsid w:val="00A10217"/>
    <w:rsid w:val="00A34AB7"/>
    <w:rsid w:val="00A64B9F"/>
    <w:rsid w:val="00A753B7"/>
    <w:rsid w:val="00A81CC5"/>
    <w:rsid w:val="00A85373"/>
    <w:rsid w:val="00AC5541"/>
    <w:rsid w:val="00AE315E"/>
    <w:rsid w:val="00AE457D"/>
    <w:rsid w:val="00AE6EA5"/>
    <w:rsid w:val="00B274B2"/>
    <w:rsid w:val="00B30E3C"/>
    <w:rsid w:val="00B400FD"/>
    <w:rsid w:val="00B44C43"/>
    <w:rsid w:val="00B931BB"/>
    <w:rsid w:val="00B9517C"/>
    <w:rsid w:val="00BA3243"/>
    <w:rsid w:val="00BB05E2"/>
    <w:rsid w:val="00BC6279"/>
    <w:rsid w:val="00BD4E93"/>
    <w:rsid w:val="00BD658C"/>
    <w:rsid w:val="00BE55A4"/>
    <w:rsid w:val="00BE6513"/>
    <w:rsid w:val="00BF5090"/>
    <w:rsid w:val="00BF6DAE"/>
    <w:rsid w:val="00C17C61"/>
    <w:rsid w:val="00C42033"/>
    <w:rsid w:val="00C479B5"/>
    <w:rsid w:val="00C50E02"/>
    <w:rsid w:val="00C54B18"/>
    <w:rsid w:val="00C63AC6"/>
    <w:rsid w:val="00C73417"/>
    <w:rsid w:val="00C82CBC"/>
    <w:rsid w:val="00C8583D"/>
    <w:rsid w:val="00C95B27"/>
    <w:rsid w:val="00CB2002"/>
    <w:rsid w:val="00CB3496"/>
    <w:rsid w:val="00CB4F57"/>
    <w:rsid w:val="00CE7B88"/>
    <w:rsid w:val="00CF2F04"/>
    <w:rsid w:val="00CF42B7"/>
    <w:rsid w:val="00D07ABC"/>
    <w:rsid w:val="00D23E81"/>
    <w:rsid w:val="00D40420"/>
    <w:rsid w:val="00D54D16"/>
    <w:rsid w:val="00D6659D"/>
    <w:rsid w:val="00D906E9"/>
    <w:rsid w:val="00D92021"/>
    <w:rsid w:val="00D928E4"/>
    <w:rsid w:val="00D966CE"/>
    <w:rsid w:val="00DA11F8"/>
    <w:rsid w:val="00DA12AA"/>
    <w:rsid w:val="00DB7400"/>
    <w:rsid w:val="00DD572C"/>
    <w:rsid w:val="00E04013"/>
    <w:rsid w:val="00E21CDD"/>
    <w:rsid w:val="00E26B33"/>
    <w:rsid w:val="00E46836"/>
    <w:rsid w:val="00E673DE"/>
    <w:rsid w:val="00E8711B"/>
    <w:rsid w:val="00E87552"/>
    <w:rsid w:val="00EC57C7"/>
    <w:rsid w:val="00EF3DCA"/>
    <w:rsid w:val="00F379B7"/>
    <w:rsid w:val="00F467A1"/>
    <w:rsid w:val="00F935C2"/>
    <w:rsid w:val="00FD2DB7"/>
    <w:rsid w:val="00FF6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26994D06"/>
  <w15:chartTrackingRefBased/>
  <w15:docId w15:val="{58A34860-F12A-4E9E-BC04-A4A007B06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078"/>
    <w:pPr>
      <w:spacing w:after="200" w:line="276" w:lineRule="auto"/>
    </w:pPr>
    <w:rPr>
      <w:rFonts w:ascii="Calibri" w:eastAsia="Times New Roman" w:hAnsi="Calibri" w:cs="Times New Roman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22172E"/>
    <w:pPr>
      <w:keepNext/>
      <w:spacing w:after="0" w:line="240" w:lineRule="auto"/>
      <w:jc w:val="center"/>
      <w:outlineLvl w:val="0"/>
    </w:pPr>
    <w:rPr>
      <w:rFonts w:ascii="Times New Roman" w:eastAsia="Arial Unicode MS" w:hAnsi="Times New Roman"/>
      <w:sz w:val="36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1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11078"/>
  </w:style>
  <w:style w:type="paragraph" w:styleId="Stopka">
    <w:name w:val="footer"/>
    <w:basedOn w:val="Normalny"/>
    <w:link w:val="StopkaZnak"/>
    <w:uiPriority w:val="99"/>
    <w:unhideWhenUsed/>
    <w:rsid w:val="0061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11078"/>
  </w:style>
  <w:style w:type="paragraph" w:styleId="Akapitzlist">
    <w:name w:val="List Paragraph"/>
    <w:aliases w:val="Tytuł_procedury,RR PGE Akapit z listą,Styl 1,Preambuła,Akapit z listą;1_literowka,1_literowka,Literowanie,Punktowanie,1) AaA,1_literowka Znak Znak,Literowanie Znak Znak,RR PGE Akapit z listą Znak Znak,lp1,List Paragraph1,List Paragraph2"/>
    <w:basedOn w:val="Normalny"/>
    <w:link w:val="AkapitzlistZnak"/>
    <w:uiPriority w:val="34"/>
    <w:qFormat/>
    <w:rsid w:val="00611078"/>
    <w:pPr>
      <w:ind w:left="720"/>
      <w:contextualSpacing/>
    </w:pPr>
  </w:style>
  <w:style w:type="character" w:customStyle="1" w:styleId="AkapitzlistZnak">
    <w:name w:val="Akapit z listą Znak"/>
    <w:aliases w:val="Tytuł_procedury Znak,RR PGE Akapit z listą Znak,Styl 1 Znak,Preambuła Znak,Akapit z listą;1_literowka Znak,1_literowka Znak,Literowanie Znak,Punktowanie Znak,1) AaA Znak,1_literowka Znak Znak Znak,Literowanie Znak Znak Znak,lp1 Znak"/>
    <w:basedOn w:val="Domylnaczcionkaakapitu"/>
    <w:link w:val="Akapitzlist"/>
    <w:uiPriority w:val="34"/>
    <w:qFormat/>
    <w:locked/>
    <w:rsid w:val="00611078"/>
    <w:rPr>
      <w:rFonts w:ascii="Calibri" w:eastAsia="Times New Roman" w:hAnsi="Calibri" w:cs="Times New Roman"/>
      <w:lang w:eastAsia="pl-PL"/>
    </w:rPr>
  </w:style>
  <w:style w:type="paragraph" w:customStyle="1" w:styleId="AMItxt">
    <w:name w:val="AMI txt"/>
    <w:basedOn w:val="Normalny"/>
    <w:qFormat/>
    <w:rsid w:val="00611078"/>
    <w:pPr>
      <w:spacing w:before="120" w:after="120" w:line="360" w:lineRule="auto"/>
      <w:jc w:val="both"/>
    </w:pPr>
    <w:rPr>
      <w:rFonts w:ascii="Arial" w:hAnsi="Arial"/>
      <w:szCs w:val="20"/>
    </w:rPr>
  </w:style>
  <w:style w:type="character" w:styleId="Hipercze">
    <w:name w:val="Hyperlink"/>
    <w:unhideWhenUsed/>
    <w:rsid w:val="00611078"/>
    <w:rPr>
      <w:color w:val="0000FF"/>
      <w:u w:val="single"/>
    </w:rPr>
  </w:style>
  <w:style w:type="paragraph" w:customStyle="1" w:styleId="Style5">
    <w:name w:val="Style5"/>
    <w:basedOn w:val="Normalny"/>
    <w:uiPriority w:val="99"/>
    <w:rsid w:val="00611078"/>
    <w:pPr>
      <w:widowControl w:val="0"/>
      <w:autoSpaceDE w:val="0"/>
      <w:autoSpaceDN w:val="0"/>
      <w:adjustRightInd w:val="0"/>
      <w:spacing w:after="0" w:line="271" w:lineRule="exact"/>
      <w:jc w:val="both"/>
    </w:pPr>
    <w:rPr>
      <w:rFonts w:ascii="Arial" w:hAnsi="Arial" w:cs="Arial"/>
      <w:sz w:val="20"/>
      <w:szCs w:val="20"/>
    </w:rPr>
  </w:style>
  <w:style w:type="paragraph" w:styleId="Bezodstpw">
    <w:name w:val="No Spacing"/>
    <w:qFormat/>
    <w:rsid w:val="00611078"/>
    <w:pPr>
      <w:spacing w:after="0" w:line="240" w:lineRule="auto"/>
    </w:pPr>
    <w:rPr>
      <w:rFonts w:ascii="Calibri" w:eastAsia="Calibri" w:hAnsi="Calibri" w:cs="Times New Roman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F2B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F2B43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Nagwek1Znak">
    <w:name w:val="Nagłówek 1 Znak"/>
    <w:basedOn w:val="Domylnaczcionkaakapitu"/>
    <w:link w:val="Nagwek1"/>
    <w:rsid w:val="0022172E"/>
    <w:rPr>
      <w:rFonts w:ascii="Times New Roman" w:eastAsia="Arial Unicode MS" w:hAnsi="Times New Roman" w:cs="Times New Roman"/>
      <w:sz w:val="36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22172E"/>
    <w:pPr>
      <w:spacing w:after="0" w:line="240" w:lineRule="auto"/>
    </w:pPr>
    <w:rPr>
      <w:rFonts w:ascii="Times New Roman" w:hAnsi="Times New Roman"/>
      <w:sz w:val="28"/>
      <w:szCs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2172E"/>
    <w:rPr>
      <w:rFonts w:ascii="Times New Roman" w:eastAsia="Times New Roman" w:hAnsi="Times New Roman" w:cs="Times New Roman"/>
      <w:sz w:val="28"/>
      <w:szCs w:val="20"/>
      <w:lang w:eastAsia="pl-PL"/>
    </w:rPr>
  </w:style>
  <w:style w:type="paragraph" w:customStyle="1" w:styleId="Styldoumowy1">
    <w:name w:val="Styl do umowy 1"/>
    <w:basedOn w:val="Nagwek1"/>
    <w:qFormat/>
    <w:rsid w:val="00D54D16"/>
    <w:pPr>
      <w:keepLines/>
      <w:numPr>
        <w:numId w:val="32"/>
      </w:numPr>
      <w:spacing w:before="240" w:after="240" w:line="276" w:lineRule="auto"/>
    </w:pPr>
    <w:rPr>
      <w:rFonts w:ascii="Arial" w:eastAsia="Times New Roman" w:hAnsi="Arial" w:cs="Arial"/>
      <w:b/>
      <w:i/>
      <w:iCs/>
      <w:color w:val="365F91"/>
      <w:sz w:val="22"/>
      <w:szCs w:val="16"/>
    </w:rPr>
  </w:style>
  <w:style w:type="paragraph" w:customStyle="1" w:styleId="Paragraf">
    <w:name w:val="Paragraf"/>
    <w:basedOn w:val="Nagwek1"/>
    <w:next w:val="Normalny"/>
    <w:link w:val="ParagrafZnak"/>
    <w:qFormat/>
    <w:rsid w:val="00325775"/>
    <w:pPr>
      <w:keepLines/>
      <w:numPr>
        <w:numId w:val="33"/>
      </w:numPr>
      <w:spacing w:before="600" w:after="240" w:line="276" w:lineRule="auto"/>
    </w:pPr>
    <w:rPr>
      <w:rFonts w:asciiTheme="minorHAnsi" w:eastAsia="Calibri" w:hAnsiTheme="minorHAnsi"/>
      <w:b/>
      <w:bCs/>
      <w:color w:val="000000"/>
      <w:sz w:val="22"/>
      <w:szCs w:val="28"/>
      <w:lang w:eastAsia="en-US"/>
    </w:rPr>
  </w:style>
  <w:style w:type="character" w:customStyle="1" w:styleId="ParagrafZnak">
    <w:name w:val="Paragraf Znak"/>
    <w:basedOn w:val="Domylnaczcionkaakapitu"/>
    <w:link w:val="Paragraf"/>
    <w:rsid w:val="00325775"/>
    <w:rPr>
      <w:rFonts w:eastAsia="Calibri" w:cs="Times New Roman"/>
      <w:b/>
      <w:bCs/>
      <w:color w:val="000000"/>
      <w:szCs w:val="28"/>
    </w:rPr>
  </w:style>
  <w:style w:type="table" w:customStyle="1" w:styleId="Tabela-Siatka1">
    <w:name w:val="Tabela - Siatka1"/>
    <w:basedOn w:val="Standardowy"/>
    <w:next w:val="Tabela-Siatka"/>
    <w:uiPriority w:val="59"/>
    <w:rsid w:val="00325775"/>
    <w:pPr>
      <w:spacing w:after="0" w:line="240" w:lineRule="auto"/>
    </w:pPr>
    <w:rPr>
      <w:rFonts w:ascii="Calibri" w:eastAsia="Times New Roman" w:hAnsi="Calibri" w:cs="Times New Roman"/>
      <w:lang w:eastAsia="pl-PL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ela-Siatka">
    <w:name w:val="Table Grid"/>
    <w:basedOn w:val="Standardowy"/>
    <w:uiPriority w:val="39"/>
    <w:rsid w:val="003257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E8711B"/>
    <w:pPr>
      <w:spacing w:after="0" w:line="240" w:lineRule="auto"/>
    </w:pPr>
    <w:rPr>
      <w:rFonts w:ascii="Calibri" w:eastAsia="Times New Roman" w:hAnsi="Calibri" w:cs="Times New Roman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8711B"/>
    <w:rPr>
      <w:color w:val="605E5C"/>
      <w:shd w:val="clear" w:color="auto" w:fill="E1DFDD"/>
    </w:rPr>
  </w:style>
  <w:style w:type="paragraph" w:customStyle="1" w:styleId="Default">
    <w:name w:val="Default"/>
    <w:uiPriority w:val="99"/>
    <w:rsid w:val="000C6F8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Nagwek31">
    <w:name w:val="Nagłówek 31"/>
    <w:basedOn w:val="Nagwek21"/>
    <w:next w:val="Normalny"/>
    <w:link w:val="Nagwek31Znak"/>
    <w:qFormat/>
    <w:rsid w:val="007A59C3"/>
    <w:pPr>
      <w:numPr>
        <w:ilvl w:val="2"/>
      </w:numPr>
      <w:outlineLvl w:val="2"/>
    </w:pPr>
  </w:style>
  <w:style w:type="paragraph" w:customStyle="1" w:styleId="Nagwek21">
    <w:name w:val="Nagłówek 21"/>
    <w:basedOn w:val="Nagwek11"/>
    <w:next w:val="Normalny"/>
    <w:link w:val="Nagwek21Znak"/>
    <w:qFormat/>
    <w:rsid w:val="007A59C3"/>
    <w:pPr>
      <w:keepNext w:val="0"/>
      <w:numPr>
        <w:ilvl w:val="1"/>
      </w:numPr>
      <w:outlineLvl w:val="1"/>
    </w:pPr>
    <w:rPr>
      <w:b w:val="0"/>
      <w:caps w:val="0"/>
      <w:sz w:val="20"/>
    </w:rPr>
  </w:style>
  <w:style w:type="paragraph" w:customStyle="1" w:styleId="Nagwek11">
    <w:name w:val="Nagłówek 11"/>
    <w:basedOn w:val="Normalny"/>
    <w:next w:val="Normalny"/>
    <w:qFormat/>
    <w:rsid w:val="007A59C3"/>
    <w:pPr>
      <w:keepNext/>
      <w:numPr>
        <w:numId w:val="36"/>
      </w:numPr>
      <w:tabs>
        <w:tab w:val="left" w:pos="1134"/>
      </w:tabs>
      <w:spacing w:before="120" w:after="120" w:line="312" w:lineRule="auto"/>
      <w:jc w:val="both"/>
      <w:outlineLvl w:val="0"/>
    </w:pPr>
    <w:rPr>
      <w:rFonts w:ascii="Arial" w:hAnsi="Arial"/>
      <w:b/>
      <w:caps/>
      <w:szCs w:val="20"/>
      <w:lang w:eastAsia="en-US"/>
    </w:rPr>
  </w:style>
  <w:style w:type="paragraph" w:customStyle="1" w:styleId="Nagwek51">
    <w:name w:val="Nagłówek 51"/>
    <w:basedOn w:val="Normalny"/>
    <w:next w:val="Normalny"/>
    <w:qFormat/>
    <w:rsid w:val="007A59C3"/>
    <w:pPr>
      <w:numPr>
        <w:ilvl w:val="4"/>
        <w:numId w:val="36"/>
      </w:numPr>
      <w:spacing w:before="120" w:after="120" w:line="312" w:lineRule="auto"/>
      <w:jc w:val="both"/>
      <w:outlineLvl w:val="4"/>
    </w:pPr>
    <w:rPr>
      <w:rFonts w:ascii="Arial" w:eastAsia="SimSun" w:hAnsi="Arial"/>
      <w:snapToGrid w:val="0"/>
      <w:sz w:val="20"/>
    </w:rPr>
  </w:style>
  <w:style w:type="paragraph" w:customStyle="1" w:styleId="Nagwek61">
    <w:name w:val="Nagłówek 61"/>
    <w:basedOn w:val="Nagwek51"/>
    <w:next w:val="Normalny"/>
    <w:qFormat/>
    <w:rsid w:val="007A59C3"/>
    <w:pPr>
      <w:numPr>
        <w:ilvl w:val="5"/>
      </w:numPr>
      <w:spacing w:before="0" w:after="0"/>
      <w:outlineLvl w:val="5"/>
    </w:pPr>
  </w:style>
  <w:style w:type="paragraph" w:customStyle="1" w:styleId="Nagwek71">
    <w:name w:val="Nagłówek 71"/>
    <w:basedOn w:val="Nagwek61"/>
    <w:next w:val="Normalny"/>
    <w:qFormat/>
    <w:rsid w:val="007A59C3"/>
    <w:pPr>
      <w:numPr>
        <w:ilvl w:val="6"/>
      </w:numPr>
      <w:spacing w:before="120" w:after="120"/>
      <w:outlineLvl w:val="6"/>
    </w:pPr>
  </w:style>
  <w:style w:type="character" w:customStyle="1" w:styleId="Nagwek21Znak">
    <w:name w:val="Nagłówek 21 Znak"/>
    <w:link w:val="Nagwek21"/>
    <w:rsid w:val="007A59C3"/>
    <w:rPr>
      <w:rFonts w:ascii="Arial" w:eastAsia="Times New Roman" w:hAnsi="Arial" w:cs="Times New Roman"/>
      <w:sz w:val="20"/>
      <w:szCs w:val="20"/>
    </w:rPr>
  </w:style>
  <w:style w:type="character" w:customStyle="1" w:styleId="Nagwek31Znak">
    <w:name w:val="Nagłówek 31 Znak"/>
    <w:link w:val="Nagwek31"/>
    <w:rsid w:val="007A59C3"/>
    <w:rPr>
      <w:rFonts w:ascii="Arial" w:eastAsia="Times New Roman" w:hAnsi="Arial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D65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77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3 i 4.docx</dmsv2BaseFileName>
    <dmsv2BaseDisplayName xmlns="http://schemas.microsoft.com/sharepoint/v3">Załącznik 3 i 4</dmsv2BaseDisplayName>
    <dmsv2SWPP2ObjectNumber xmlns="http://schemas.microsoft.com/sharepoint/v3" xsi:nil="true"/>
    <dmsv2SWPP2SumMD5 xmlns="http://schemas.microsoft.com/sharepoint/v3">8912cf4e0a010619600fa3393d38ac29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708064</dmsv2SWPP2IDSWPP2>
    <dmsv2SWPP2MimeType xmlns="http://schemas.microsoft.com/sharepoint/v3">application/vnd.openxmlformats-officedocument.wordprocessingml.document</dmsv2SWPP2MimeType>
    <dmsv2SWPP2SubObjectName xmlns="http://schemas.microsoft.com/sharepoint/v3">Dokumenty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24561749</dmsv2BaseClientSystemDocumentID>
    <dmsv2BaseModifiedByID xmlns="http://schemas.microsoft.com/sharepoint/v3">11714728</dmsv2BaseModifiedByID>
    <dmsv2BaseCreatedByID xmlns="http://schemas.microsoft.com/sharepoint/v3">11714728</dmsv2BaseCreatedByID>
    <dmsv2SWPP2ObjectDepartment xmlns="http://schemas.microsoft.com/sharepoint/v3">00000001000700020000000j0002</dmsv2SWPP2ObjectDepartment>
    <dmsv2SWPP2ObjectName xmlns="http://schemas.microsoft.com/sharepoint/v3">Wniosek</dmsv2SWPP2ObjectName>
    <_dlc_DocId xmlns="a19cb1c7-c5c7-46d4-85ae-d83685407bba">PR4UJWENCY6Q-1993137999-6304</_dlc_DocId>
    <_dlc_DocIdUrl xmlns="a19cb1c7-c5c7-46d4-85ae-d83685407bba">
      <Url>https://swpp2.dms.gkpge.pl/sites/42/_layouts/15/DocIdRedir.aspx?ID=PR4UJWENCY6Q-1993137999-6304</Url>
      <Description>PR4UJWENCY6Q-1993137999-6304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0BCD6709C7124C47B665136D5A91597E" ma:contentTypeVersion="0" ma:contentTypeDescription="SWPP2 Dokument bazowy" ma:contentTypeScope="" ma:versionID="d6795754f52495f743d0d070dc8c9408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FFF43347-472C-4A06-9A7D-A64E0C255824}">
  <ds:schemaRefs>
    <ds:schemaRef ds:uri="http://schemas.microsoft.com/office/2006/metadata/properties"/>
    <ds:schemaRef ds:uri="http://schemas.microsoft.com/office/infopath/2007/PartnerControls"/>
    <ds:schemaRef ds:uri="efb9c7a9-fb7a-49d0-ad5d-64d3cce8bf9e"/>
    <ds:schemaRef ds:uri="fa87e474-2c2a-4570-a952-e5d0e470b777"/>
    <ds:schemaRef ds:uri="e98d7501-42e4-4a2d-b641-b529e1ab1d6e"/>
  </ds:schemaRefs>
</ds:datastoreItem>
</file>

<file path=customXml/itemProps2.xml><?xml version="1.0" encoding="utf-8"?>
<ds:datastoreItem xmlns:ds="http://schemas.openxmlformats.org/officeDocument/2006/customXml" ds:itemID="{47C2704E-45E7-4C02-93D9-9B0B66412F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BFA033-0273-4DD5-B802-135E4A9D55E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80C9C3E-06F1-4193-8454-94047B620C14}"/>
</file>

<file path=customXml/itemProps5.xml><?xml version="1.0" encoding="utf-8"?>
<ds:datastoreItem xmlns:ds="http://schemas.openxmlformats.org/officeDocument/2006/customXml" ds:itemID="{9F2F3DC1-F561-4D4B-9FDD-AFB3B926396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1426</TotalTime>
  <Pages>3</Pages>
  <Words>641</Words>
  <Characters>3848</Characters>
  <Application>Microsoft Office Word</Application>
  <DocSecurity>0</DocSecurity>
  <Lines>32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PGE Systemy</Company>
  <LinksUpToDate>false</LinksUpToDate>
  <CharactersWithSpaces>4481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Bańka Patrycja [PGE Dystrybucja S.A.]</dc:creator>
  <cp:keywords/>
  <dc:description/>
  <cp:lastModifiedBy>Jagielski Arkadiusz [PGE Dystr. O.Łódź]</cp:lastModifiedBy>
  <cp:revision>49</cp:revision>
  <cp:lastPrinted>2019-10-23T06:54:00Z</cp:lastPrinted>
  <dcterms:created xsi:type="dcterms:W3CDTF">2023-04-13T12:43:00Z</dcterms:created>
  <dcterms:modified xsi:type="dcterms:W3CDTF">2026-02-20T10:09:00Z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0x01018910000BCD6709C7124C47B665136D5A91597E</vt:lpwstr>
  </property>
  <property fmtid="{D5CDD505-2E9C-101B-9397-08002B2CF9AE}" pid="3" name="_dlc_DocIdItemGuid">
    <vt:lpwstr>c59dbc07-7735-4e17-828a-025222708727</vt:lpwstr>
  </property>
</Properties>
</file>